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8DEB" w14:textId="77777777" w:rsidR="00880C21" w:rsidRDefault="00F95288">
      <w:pPr>
        <w:rPr>
          <w:rFonts w:ascii="Times New Roman" w:hAnsi="Times New Roman" w:cs="Times New Roman"/>
          <w:sz w:val="24"/>
          <w:szCs w:val="24"/>
        </w:rPr>
      </w:pPr>
    </w:p>
    <w:p w14:paraId="56FA4E08" w14:textId="77777777" w:rsidR="006A360F" w:rsidRDefault="006A360F">
      <w:pPr>
        <w:rPr>
          <w:rFonts w:ascii="Times New Roman" w:hAnsi="Times New Roman" w:cs="Times New Roman"/>
          <w:sz w:val="24"/>
          <w:szCs w:val="24"/>
        </w:rPr>
      </w:pPr>
    </w:p>
    <w:p w14:paraId="5B9064B1" w14:textId="77777777" w:rsidR="006A360F" w:rsidRPr="00434CA0" w:rsidRDefault="006A360F">
      <w:pPr>
        <w:rPr>
          <w:rFonts w:ascii="Times New Roman" w:hAnsi="Times New Roman" w:cs="Times New Roman"/>
          <w:b/>
          <w:sz w:val="24"/>
          <w:szCs w:val="24"/>
        </w:rPr>
      </w:pPr>
      <w:r w:rsidRPr="00434CA0">
        <w:rPr>
          <w:rFonts w:ascii="Times New Roman" w:hAnsi="Times New Roman" w:cs="Times New Roman"/>
          <w:b/>
          <w:sz w:val="24"/>
          <w:szCs w:val="24"/>
        </w:rPr>
        <w:t>Report from the Art Acquisition subcommittee of CUDC</w:t>
      </w:r>
    </w:p>
    <w:p w14:paraId="4D73C7B2" w14:textId="77777777" w:rsidR="006A360F" w:rsidRPr="00434CA0" w:rsidRDefault="006A360F" w:rsidP="006A360F">
      <w:pPr>
        <w:rPr>
          <w:rFonts w:ascii="Times New Roman" w:hAnsi="Times New Roman"/>
          <w:b/>
          <w:i/>
          <w:sz w:val="24"/>
          <w:szCs w:val="24"/>
        </w:rPr>
      </w:pPr>
      <w:r w:rsidRPr="00434CA0">
        <w:rPr>
          <w:rFonts w:ascii="Times New Roman" w:hAnsi="Times New Roman"/>
          <w:b/>
          <w:i/>
          <w:sz w:val="24"/>
          <w:szCs w:val="24"/>
        </w:rPr>
        <w:t>Mission:</w:t>
      </w:r>
    </w:p>
    <w:p w14:paraId="6DC0D8FE" w14:textId="77777777" w:rsidR="006A360F" w:rsidRPr="00434CA0" w:rsidRDefault="006A360F" w:rsidP="006A360F">
      <w:pPr>
        <w:rPr>
          <w:rFonts w:ascii="Times New Roman" w:hAnsi="Times New Roman"/>
          <w:sz w:val="24"/>
          <w:szCs w:val="24"/>
        </w:rPr>
      </w:pPr>
      <w:r w:rsidRPr="00434CA0">
        <w:rPr>
          <w:rFonts w:ascii="Times New Roman" w:hAnsi="Times New Roman"/>
          <w:sz w:val="24"/>
          <w:szCs w:val="24"/>
        </w:rPr>
        <w:t>The Art Acquisition subcommittee builds on CCC’s rich cultural arts and cultural legacy by advocating for arts and making art an integral part of college and community life. Our charges are:</w:t>
      </w:r>
    </w:p>
    <w:p w14:paraId="1A51869B" w14:textId="77777777" w:rsidR="006A360F" w:rsidRPr="00434CA0" w:rsidRDefault="006A360F" w:rsidP="006A360F">
      <w:pPr>
        <w:pStyle w:val="ListParagraph"/>
        <w:numPr>
          <w:ilvl w:val="0"/>
          <w:numId w:val="1"/>
        </w:numPr>
        <w:rPr>
          <w:rFonts w:ascii="Times New Roman" w:hAnsi="Times New Roman"/>
          <w:sz w:val="24"/>
          <w:szCs w:val="24"/>
        </w:rPr>
      </w:pPr>
      <w:r w:rsidRPr="00434CA0">
        <w:rPr>
          <w:rFonts w:ascii="Times New Roman" w:hAnsi="Times New Roman"/>
          <w:sz w:val="24"/>
          <w:szCs w:val="24"/>
        </w:rPr>
        <w:t>To serve as an advisory committee for art acquisition and installation at the College.</w:t>
      </w:r>
    </w:p>
    <w:p w14:paraId="44A5A560" w14:textId="77777777" w:rsidR="006A360F" w:rsidRPr="00434CA0" w:rsidRDefault="006A360F" w:rsidP="006A360F">
      <w:pPr>
        <w:pStyle w:val="ListParagraph"/>
        <w:numPr>
          <w:ilvl w:val="0"/>
          <w:numId w:val="1"/>
        </w:numPr>
        <w:rPr>
          <w:rFonts w:ascii="Times New Roman" w:hAnsi="Times New Roman"/>
          <w:sz w:val="24"/>
          <w:szCs w:val="24"/>
        </w:rPr>
      </w:pPr>
      <w:r w:rsidRPr="00434CA0">
        <w:rPr>
          <w:rFonts w:ascii="Times New Roman" w:hAnsi="Times New Roman"/>
          <w:sz w:val="24"/>
          <w:szCs w:val="24"/>
        </w:rPr>
        <w:t>To act as stewards for the College art collection.</w:t>
      </w:r>
    </w:p>
    <w:p w14:paraId="21C62F24" w14:textId="77777777" w:rsidR="006A360F" w:rsidRPr="00434CA0" w:rsidRDefault="006A360F" w:rsidP="006A360F">
      <w:pPr>
        <w:pStyle w:val="ListParagraph"/>
        <w:numPr>
          <w:ilvl w:val="0"/>
          <w:numId w:val="1"/>
        </w:numPr>
        <w:rPr>
          <w:rFonts w:ascii="Times New Roman" w:hAnsi="Times New Roman"/>
          <w:sz w:val="24"/>
          <w:szCs w:val="24"/>
        </w:rPr>
      </w:pPr>
      <w:r w:rsidRPr="00434CA0">
        <w:rPr>
          <w:rFonts w:ascii="Times New Roman" w:hAnsi="Times New Roman"/>
          <w:sz w:val="24"/>
          <w:szCs w:val="24"/>
        </w:rPr>
        <w:t>To develop resources and grants for building the College art collection.</w:t>
      </w:r>
    </w:p>
    <w:p w14:paraId="4B0B34B2" w14:textId="77777777" w:rsidR="006A360F" w:rsidRPr="00434CA0" w:rsidRDefault="006A360F" w:rsidP="006A360F">
      <w:pPr>
        <w:pStyle w:val="ListParagraph"/>
        <w:numPr>
          <w:ilvl w:val="0"/>
          <w:numId w:val="1"/>
        </w:numPr>
        <w:rPr>
          <w:rFonts w:ascii="Times New Roman" w:hAnsi="Times New Roman"/>
          <w:sz w:val="24"/>
          <w:szCs w:val="24"/>
        </w:rPr>
      </w:pPr>
      <w:r w:rsidRPr="00434CA0">
        <w:rPr>
          <w:rFonts w:ascii="Times New Roman" w:hAnsi="Times New Roman"/>
          <w:sz w:val="24"/>
          <w:szCs w:val="24"/>
        </w:rPr>
        <w:t>To promote cultural diversity and awareness at the College through the arts.</w:t>
      </w:r>
    </w:p>
    <w:p w14:paraId="07F1687C" w14:textId="77777777" w:rsidR="006A360F" w:rsidRPr="00434CA0" w:rsidRDefault="006A360F" w:rsidP="006A360F">
      <w:pPr>
        <w:rPr>
          <w:rFonts w:ascii="Times New Roman" w:hAnsi="Times New Roman"/>
          <w:b/>
          <w:i/>
          <w:sz w:val="24"/>
          <w:szCs w:val="24"/>
        </w:rPr>
      </w:pPr>
      <w:r w:rsidRPr="00434CA0">
        <w:rPr>
          <w:rFonts w:ascii="Times New Roman" w:hAnsi="Times New Roman"/>
          <w:b/>
          <w:i/>
          <w:sz w:val="24"/>
          <w:szCs w:val="24"/>
        </w:rPr>
        <w:t>Primary Functions:</w:t>
      </w:r>
    </w:p>
    <w:p w14:paraId="53420C07" w14:textId="77777777" w:rsidR="006A360F" w:rsidRPr="00434CA0" w:rsidRDefault="006A360F" w:rsidP="006A360F">
      <w:pPr>
        <w:pStyle w:val="ListParagraph"/>
        <w:numPr>
          <w:ilvl w:val="0"/>
          <w:numId w:val="2"/>
        </w:numPr>
        <w:rPr>
          <w:rFonts w:ascii="Times New Roman" w:hAnsi="Times New Roman"/>
          <w:sz w:val="24"/>
          <w:szCs w:val="24"/>
        </w:rPr>
      </w:pPr>
      <w:r w:rsidRPr="00434CA0">
        <w:rPr>
          <w:rFonts w:ascii="Times New Roman" w:hAnsi="Times New Roman"/>
          <w:sz w:val="24"/>
          <w:szCs w:val="24"/>
        </w:rPr>
        <w:t xml:space="preserve">Oversee art acquisitions </w:t>
      </w:r>
    </w:p>
    <w:p w14:paraId="27D43E1D" w14:textId="168C9C9A" w:rsidR="006A360F" w:rsidRPr="00434CA0" w:rsidRDefault="006A360F" w:rsidP="006A360F">
      <w:pPr>
        <w:pStyle w:val="ListParagraph"/>
        <w:numPr>
          <w:ilvl w:val="0"/>
          <w:numId w:val="3"/>
        </w:numPr>
        <w:rPr>
          <w:rFonts w:ascii="Times New Roman" w:hAnsi="Times New Roman"/>
          <w:sz w:val="24"/>
          <w:szCs w:val="24"/>
        </w:rPr>
      </w:pPr>
      <w:r w:rsidRPr="00434CA0">
        <w:rPr>
          <w:rFonts w:ascii="Times New Roman" w:hAnsi="Times New Roman"/>
          <w:sz w:val="24"/>
          <w:szCs w:val="24"/>
        </w:rPr>
        <w:t xml:space="preserve">Ensure that acquisitions receive final </w:t>
      </w:r>
      <w:r w:rsidR="00434CA0">
        <w:rPr>
          <w:rFonts w:ascii="Times New Roman" w:hAnsi="Times New Roman"/>
          <w:sz w:val="24"/>
          <w:szCs w:val="24"/>
        </w:rPr>
        <w:t xml:space="preserve">location </w:t>
      </w:r>
      <w:r w:rsidRPr="00434CA0">
        <w:rPr>
          <w:rFonts w:ascii="Times New Roman" w:hAnsi="Times New Roman"/>
          <w:sz w:val="24"/>
          <w:szCs w:val="24"/>
        </w:rPr>
        <w:t>approval from CUDC</w:t>
      </w:r>
    </w:p>
    <w:p w14:paraId="145FA2A6" w14:textId="77777777" w:rsidR="006A360F" w:rsidRPr="00434CA0" w:rsidRDefault="006A360F" w:rsidP="006A360F">
      <w:pPr>
        <w:pStyle w:val="ListParagraph"/>
        <w:numPr>
          <w:ilvl w:val="0"/>
          <w:numId w:val="3"/>
        </w:numPr>
        <w:rPr>
          <w:rFonts w:ascii="Times New Roman" w:hAnsi="Times New Roman"/>
          <w:sz w:val="24"/>
          <w:szCs w:val="24"/>
        </w:rPr>
      </w:pPr>
      <w:r w:rsidRPr="00434CA0">
        <w:rPr>
          <w:rFonts w:ascii="Times New Roman" w:hAnsi="Times New Roman"/>
          <w:sz w:val="24"/>
          <w:szCs w:val="24"/>
        </w:rPr>
        <w:t>Ensure that insurance and liability requirements are met</w:t>
      </w:r>
    </w:p>
    <w:p w14:paraId="33EF720D" w14:textId="77777777" w:rsidR="006A360F" w:rsidRPr="00434CA0" w:rsidRDefault="006A360F" w:rsidP="006A360F">
      <w:pPr>
        <w:pStyle w:val="ListParagraph"/>
        <w:numPr>
          <w:ilvl w:val="0"/>
          <w:numId w:val="3"/>
        </w:numPr>
        <w:rPr>
          <w:rFonts w:ascii="Times New Roman" w:hAnsi="Times New Roman"/>
          <w:sz w:val="24"/>
          <w:szCs w:val="24"/>
        </w:rPr>
      </w:pPr>
      <w:r w:rsidRPr="00434CA0">
        <w:rPr>
          <w:rFonts w:ascii="Times New Roman" w:hAnsi="Times New Roman"/>
          <w:sz w:val="24"/>
          <w:szCs w:val="24"/>
        </w:rPr>
        <w:t>Ensure the diversity, equity and inclusion is considered in the purchase/ donation and placement of art on campus</w:t>
      </w:r>
    </w:p>
    <w:p w14:paraId="03F73BF6" w14:textId="77777777" w:rsidR="006A360F" w:rsidRPr="00434CA0" w:rsidRDefault="006A360F" w:rsidP="006A360F">
      <w:pPr>
        <w:pStyle w:val="ListParagraph"/>
        <w:numPr>
          <w:ilvl w:val="0"/>
          <w:numId w:val="2"/>
        </w:numPr>
        <w:rPr>
          <w:rFonts w:ascii="Times New Roman" w:hAnsi="Times New Roman"/>
          <w:sz w:val="24"/>
          <w:szCs w:val="24"/>
        </w:rPr>
      </w:pPr>
      <w:r w:rsidRPr="00434CA0">
        <w:rPr>
          <w:rFonts w:ascii="Times New Roman" w:hAnsi="Times New Roman"/>
          <w:sz w:val="24"/>
          <w:szCs w:val="24"/>
        </w:rPr>
        <w:t>Work with College Services to place and maintain campus art</w:t>
      </w:r>
    </w:p>
    <w:p w14:paraId="3EC3FAAC" w14:textId="3B262132" w:rsidR="006A360F" w:rsidRPr="00434CA0" w:rsidRDefault="006A360F" w:rsidP="006A360F">
      <w:pPr>
        <w:pStyle w:val="ListParagraph"/>
        <w:numPr>
          <w:ilvl w:val="0"/>
          <w:numId w:val="2"/>
        </w:numPr>
        <w:rPr>
          <w:rFonts w:ascii="Times New Roman" w:hAnsi="Times New Roman"/>
          <w:sz w:val="24"/>
          <w:szCs w:val="24"/>
        </w:rPr>
      </w:pPr>
      <w:r w:rsidRPr="00434CA0">
        <w:rPr>
          <w:rFonts w:ascii="Times New Roman" w:hAnsi="Times New Roman"/>
          <w:sz w:val="24"/>
          <w:szCs w:val="24"/>
        </w:rPr>
        <w:t xml:space="preserve">Work with the Foundation on </w:t>
      </w:r>
      <w:r w:rsidR="00434CA0">
        <w:rPr>
          <w:rFonts w:ascii="Times New Roman" w:hAnsi="Times New Roman"/>
          <w:sz w:val="24"/>
          <w:szCs w:val="24"/>
        </w:rPr>
        <w:t xml:space="preserve">donations and </w:t>
      </w:r>
      <w:r w:rsidRPr="00434CA0">
        <w:rPr>
          <w:rFonts w:ascii="Times New Roman" w:hAnsi="Times New Roman"/>
          <w:sz w:val="24"/>
          <w:szCs w:val="24"/>
        </w:rPr>
        <w:t>donor requests</w:t>
      </w:r>
    </w:p>
    <w:p w14:paraId="7F747C0F" w14:textId="40D45228" w:rsidR="006A360F" w:rsidRPr="00434CA0" w:rsidRDefault="006A360F" w:rsidP="006A360F">
      <w:pPr>
        <w:pStyle w:val="ListParagraph"/>
        <w:numPr>
          <w:ilvl w:val="0"/>
          <w:numId w:val="2"/>
        </w:numPr>
        <w:rPr>
          <w:rFonts w:ascii="Times New Roman" w:hAnsi="Times New Roman"/>
          <w:sz w:val="24"/>
          <w:szCs w:val="24"/>
        </w:rPr>
      </w:pPr>
      <w:r w:rsidRPr="00434CA0">
        <w:rPr>
          <w:rFonts w:ascii="Times New Roman" w:hAnsi="Times New Roman"/>
          <w:sz w:val="24"/>
          <w:szCs w:val="24"/>
        </w:rPr>
        <w:t xml:space="preserve">Utilize Art Acquisition funds from the Foundation </w:t>
      </w:r>
    </w:p>
    <w:p w14:paraId="32C85B03" w14:textId="77777777" w:rsidR="006A360F" w:rsidRPr="00434CA0" w:rsidRDefault="006A360F" w:rsidP="006A360F">
      <w:pPr>
        <w:pStyle w:val="ListParagraph"/>
        <w:numPr>
          <w:ilvl w:val="0"/>
          <w:numId w:val="2"/>
        </w:numPr>
        <w:rPr>
          <w:rFonts w:ascii="Times New Roman" w:hAnsi="Times New Roman"/>
          <w:sz w:val="24"/>
          <w:szCs w:val="24"/>
        </w:rPr>
      </w:pPr>
      <w:r w:rsidRPr="00434CA0">
        <w:rPr>
          <w:rFonts w:ascii="Times New Roman" w:hAnsi="Times New Roman"/>
          <w:sz w:val="24"/>
          <w:szCs w:val="24"/>
        </w:rPr>
        <w:t>Maintain and support existing and new art works in the College collection</w:t>
      </w:r>
    </w:p>
    <w:p w14:paraId="4B585CD4" w14:textId="77777777" w:rsidR="006A360F" w:rsidRPr="00434CA0" w:rsidRDefault="006A360F">
      <w:pPr>
        <w:rPr>
          <w:rFonts w:ascii="Times New Roman" w:hAnsi="Times New Roman" w:cs="Times New Roman"/>
          <w:b/>
          <w:sz w:val="24"/>
          <w:szCs w:val="24"/>
        </w:rPr>
      </w:pPr>
      <w:r w:rsidRPr="00434CA0">
        <w:rPr>
          <w:rFonts w:ascii="Times New Roman" w:hAnsi="Times New Roman" w:cs="Times New Roman"/>
          <w:b/>
          <w:sz w:val="24"/>
          <w:szCs w:val="24"/>
        </w:rPr>
        <w:t>What has the Art Acquisition subcommittee been doing?</w:t>
      </w:r>
      <w:bookmarkStart w:id="0" w:name="_GoBack"/>
      <w:bookmarkEnd w:id="0"/>
    </w:p>
    <w:p w14:paraId="17EE0995" w14:textId="77777777" w:rsidR="006A360F" w:rsidRDefault="006A360F" w:rsidP="006A360F">
      <w:pPr>
        <w:pStyle w:val="ListParagraph"/>
        <w:numPr>
          <w:ilvl w:val="0"/>
          <w:numId w:val="5"/>
        </w:numPr>
        <w:rPr>
          <w:rFonts w:ascii="Times New Roman" w:hAnsi="Times New Roman"/>
          <w:sz w:val="24"/>
          <w:szCs w:val="24"/>
        </w:rPr>
      </w:pPr>
      <w:r w:rsidRPr="006A360F">
        <w:rPr>
          <w:rFonts w:ascii="Times New Roman" w:hAnsi="Times New Roman"/>
          <w:sz w:val="24"/>
          <w:szCs w:val="24"/>
        </w:rPr>
        <w:t>Prior to the pandemic we began to create labels/ placards for identifying artworks on campus. This has been an extended process. We hope to have labels in place by the middle of winter term.</w:t>
      </w:r>
    </w:p>
    <w:p w14:paraId="21F2676E" w14:textId="4B30FCD8" w:rsidR="006A360F" w:rsidRPr="00140AA9" w:rsidRDefault="006A360F" w:rsidP="00140AA9">
      <w:pPr>
        <w:pStyle w:val="ListParagraph"/>
        <w:numPr>
          <w:ilvl w:val="0"/>
          <w:numId w:val="5"/>
        </w:numPr>
        <w:rPr>
          <w:rFonts w:ascii="Times New Roman" w:hAnsi="Times New Roman"/>
          <w:sz w:val="24"/>
          <w:szCs w:val="24"/>
        </w:rPr>
      </w:pPr>
      <w:r>
        <w:rPr>
          <w:rFonts w:ascii="Times New Roman" w:hAnsi="Times New Roman"/>
          <w:sz w:val="24"/>
          <w:szCs w:val="24"/>
        </w:rPr>
        <w:t xml:space="preserve">Last year with the help of Casey Layton and Debra Mason we </w:t>
      </w:r>
      <w:r w:rsidRPr="009D01EA">
        <w:rPr>
          <w:rFonts w:ascii="Times New Roman" w:hAnsi="Times New Roman"/>
          <w:sz w:val="24"/>
          <w:szCs w:val="24"/>
        </w:rPr>
        <w:t xml:space="preserve">developed </w:t>
      </w:r>
      <w:bookmarkStart w:id="1" w:name="_Hlk150862236"/>
      <w:r w:rsidR="00F95288">
        <w:rPr>
          <w:rFonts w:ascii="Times New Roman" w:hAnsi="Times New Roman"/>
          <w:sz w:val="24"/>
          <w:szCs w:val="24"/>
        </w:rPr>
        <w:fldChar w:fldCharType="begin"/>
      </w:r>
      <w:r w:rsidR="00F95288">
        <w:rPr>
          <w:rFonts w:ascii="Times New Roman" w:hAnsi="Times New Roman"/>
          <w:sz w:val="24"/>
          <w:szCs w:val="24"/>
        </w:rPr>
        <w:instrText xml:space="preserve"> HYPERLINK "https://docs.google.com/document/d/1mahEYXuSDI8MNJNOMLkm7U4pv4J3akxItjxyD3hZjVg/edit?usp=sharing" </w:instrText>
      </w:r>
      <w:r w:rsidR="00F95288">
        <w:rPr>
          <w:rFonts w:ascii="Times New Roman" w:hAnsi="Times New Roman"/>
          <w:sz w:val="24"/>
          <w:szCs w:val="24"/>
        </w:rPr>
      </w:r>
      <w:r w:rsidR="00F95288">
        <w:rPr>
          <w:rFonts w:ascii="Times New Roman" w:hAnsi="Times New Roman"/>
          <w:sz w:val="24"/>
          <w:szCs w:val="24"/>
        </w:rPr>
        <w:fldChar w:fldCharType="separate"/>
      </w:r>
      <w:r w:rsidRPr="00F95288">
        <w:rPr>
          <w:rStyle w:val="Hyperlink"/>
          <w:rFonts w:ascii="Times New Roman" w:hAnsi="Times New Roman"/>
          <w:sz w:val="24"/>
          <w:szCs w:val="24"/>
        </w:rPr>
        <w:t xml:space="preserve">An </w:t>
      </w:r>
      <w:r w:rsidRPr="00F95288">
        <w:rPr>
          <w:rStyle w:val="Hyperlink"/>
          <w:rFonts w:ascii="Times New Roman" w:hAnsi="Times New Roman"/>
          <w:sz w:val="24"/>
          <w:szCs w:val="24"/>
        </w:rPr>
        <w:t>A</w:t>
      </w:r>
      <w:r w:rsidRPr="00F95288">
        <w:rPr>
          <w:rStyle w:val="Hyperlink"/>
          <w:rFonts w:ascii="Times New Roman" w:hAnsi="Times New Roman"/>
          <w:sz w:val="24"/>
          <w:szCs w:val="24"/>
        </w:rPr>
        <w:t>rt Collection Manage</w:t>
      </w:r>
      <w:r w:rsidRPr="00F95288">
        <w:rPr>
          <w:rStyle w:val="Hyperlink"/>
          <w:rFonts w:ascii="Times New Roman" w:hAnsi="Times New Roman"/>
          <w:sz w:val="24"/>
          <w:szCs w:val="24"/>
        </w:rPr>
        <w:t>m</w:t>
      </w:r>
      <w:r w:rsidRPr="00F95288">
        <w:rPr>
          <w:rStyle w:val="Hyperlink"/>
          <w:rFonts w:ascii="Times New Roman" w:hAnsi="Times New Roman"/>
          <w:sz w:val="24"/>
          <w:szCs w:val="24"/>
        </w:rPr>
        <w:t>e</w:t>
      </w:r>
      <w:r w:rsidRPr="00F95288">
        <w:rPr>
          <w:rStyle w:val="Hyperlink"/>
          <w:rFonts w:ascii="Times New Roman" w:hAnsi="Times New Roman"/>
          <w:sz w:val="24"/>
          <w:szCs w:val="24"/>
        </w:rPr>
        <w:t>nt Po</w:t>
      </w:r>
      <w:r w:rsidRPr="00F95288">
        <w:rPr>
          <w:rStyle w:val="Hyperlink"/>
          <w:rFonts w:ascii="Times New Roman" w:hAnsi="Times New Roman"/>
          <w:sz w:val="24"/>
          <w:szCs w:val="24"/>
        </w:rPr>
        <w:t>l</w:t>
      </w:r>
      <w:r w:rsidRPr="00F95288">
        <w:rPr>
          <w:rStyle w:val="Hyperlink"/>
          <w:rFonts w:ascii="Times New Roman" w:hAnsi="Times New Roman"/>
          <w:sz w:val="24"/>
          <w:szCs w:val="24"/>
        </w:rPr>
        <w:t>icy</w:t>
      </w:r>
      <w:r w:rsidR="00140AA9" w:rsidRPr="00F95288">
        <w:rPr>
          <w:rStyle w:val="Hyperlink"/>
          <w:rFonts w:ascii="Times New Roman" w:hAnsi="Times New Roman"/>
          <w:sz w:val="24"/>
          <w:szCs w:val="24"/>
        </w:rPr>
        <w:t>:</w:t>
      </w:r>
      <w:r w:rsidR="00F95288">
        <w:rPr>
          <w:rFonts w:ascii="Times New Roman" w:hAnsi="Times New Roman"/>
          <w:sz w:val="24"/>
          <w:szCs w:val="24"/>
        </w:rPr>
        <w:fldChar w:fldCharType="end"/>
      </w:r>
      <w:r w:rsidR="00140AA9">
        <w:rPr>
          <w:rFonts w:ascii="Times New Roman" w:hAnsi="Times New Roman"/>
          <w:sz w:val="24"/>
          <w:szCs w:val="24"/>
        </w:rPr>
        <w:t xml:space="preserve"> </w:t>
      </w:r>
      <w:bookmarkEnd w:id="1"/>
      <w:r w:rsidR="00140AA9">
        <w:rPr>
          <w:rFonts w:ascii="Times New Roman" w:hAnsi="Times New Roman"/>
          <w:sz w:val="24"/>
          <w:szCs w:val="24"/>
        </w:rPr>
        <w:fldChar w:fldCharType="begin"/>
      </w:r>
      <w:r w:rsidR="00140AA9">
        <w:rPr>
          <w:rFonts w:ascii="Times New Roman" w:hAnsi="Times New Roman"/>
          <w:sz w:val="24"/>
          <w:szCs w:val="24"/>
        </w:rPr>
        <w:instrText xml:space="preserve"> HYPERLINK "</w:instrText>
      </w:r>
      <w:r w:rsidR="00140AA9" w:rsidRPr="00140AA9">
        <w:rPr>
          <w:rFonts w:ascii="Times New Roman" w:hAnsi="Times New Roman"/>
          <w:sz w:val="24"/>
          <w:szCs w:val="24"/>
        </w:rPr>
        <w:instrText>https://docs.google.com/document/d/1mahEYXuSDI8MNJNOMLkm7U4pv4J3akxItjxyD3hZjVg/edit</w:instrText>
      </w:r>
      <w:r w:rsidR="00140AA9">
        <w:rPr>
          <w:rFonts w:ascii="Times New Roman" w:hAnsi="Times New Roman"/>
          <w:sz w:val="24"/>
          <w:szCs w:val="24"/>
        </w:rPr>
        <w:instrText xml:space="preserve">" </w:instrText>
      </w:r>
      <w:r w:rsidR="00140AA9">
        <w:rPr>
          <w:rFonts w:ascii="Times New Roman" w:hAnsi="Times New Roman"/>
          <w:sz w:val="24"/>
          <w:szCs w:val="24"/>
        </w:rPr>
        <w:fldChar w:fldCharType="separate"/>
      </w:r>
      <w:r w:rsidR="00140AA9" w:rsidRPr="00925033">
        <w:rPr>
          <w:rStyle w:val="Hyperlink"/>
          <w:rFonts w:ascii="Times New Roman" w:hAnsi="Times New Roman"/>
          <w:sz w:val="24"/>
          <w:szCs w:val="24"/>
        </w:rPr>
        <w:t>https://do</w:t>
      </w:r>
      <w:r w:rsidR="00140AA9" w:rsidRPr="00925033">
        <w:rPr>
          <w:rStyle w:val="Hyperlink"/>
          <w:rFonts w:ascii="Times New Roman" w:hAnsi="Times New Roman"/>
          <w:sz w:val="24"/>
          <w:szCs w:val="24"/>
        </w:rPr>
        <w:t>c</w:t>
      </w:r>
      <w:r w:rsidR="00140AA9" w:rsidRPr="00925033">
        <w:rPr>
          <w:rStyle w:val="Hyperlink"/>
          <w:rFonts w:ascii="Times New Roman" w:hAnsi="Times New Roman"/>
          <w:sz w:val="24"/>
          <w:szCs w:val="24"/>
        </w:rPr>
        <w:t>s.google.com/document/d/1mahEYXuSDI8MNJNOMLkm7U4pv4J3akxItjxyD3hZjVg/edit</w:t>
      </w:r>
      <w:r w:rsidR="00140AA9">
        <w:rPr>
          <w:rFonts w:ascii="Times New Roman" w:hAnsi="Times New Roman"/>
          <w:sz w:val="24"/>
          <w:szCs w:val="24"/>
        </w:rPr>
        <w:fldChar w:fldCharType="end"/>
      </w:r>
      <w:r w:rsidRPr="00140AA9">
        <w:rPr>
          <w:rFonts w:ascii="Times New Roman" w:hAnsi="Times New Roman"/>
          <w:sz w:val="24"/>
          <w:szCs w:val="24"/>
        </w:rPr>
        <w:t xml:space="preserve"> (based on PSU’s policy). We presented this policy at Presidents Council in October. We hope to receive feedback from the campus community on this policy. </w:t>
      </w:r>
    </w:p>
    <w:p w14:paraId="6B76B9AE" w14:textId="77777777" w:rsidR="005B7C57" w:rsidRDefault="005B7C57" w:rsidP="006A360F">
      <w:pPr>
        <w:pStyle w:val="ListParagraph"/>
        <w:numPr>
          <w:ilvl w:val="0"/>
          <w:numId w:val="5"/>
        </w:numPr>
        <w:rPr>
          <w:rFonts w:ascii="Times New Roman" w:hAnsi="Times New Roman"/>
          <w:sz w:val="24"/>
          <w:szCs w:val="24"/>
        </w:rPr>
      </w:pPr>
      <w:r>
        <w:rPr>
          <w:rFonts w:ascii="Times New Roman" w:hAnsi="Times New Roman"/>
          <w:sz w:val="24"/>
          <w:szCs w:val="24"/>
        </w:rPr>
        <w:t xml:space="preserve">We are still trying to figure out how we determine the deaccessioning process for art on campus and what we should do with art when it is removed from a wall or space on campus. </w:t>
      </w:r>
    </w:p>
    <w:p w14:paraId="44BE366E" w14:textId="77777777" w:rsidR="00817613" w:rsidRDefault="00817613" w:rsidP="006A360F">
      <w:pPr>
        <w:pStyle w:val="ListParagraph"/>
        <w:numPr>
          <w:ilvl w:val="0"/>
          <w:numId w:val="5"/>
        </w:numPr>
        <w:rPr>
          <w:rFonts w:ascii="Times New Roman" w:hAnsi="Times New Roman"/>
          <w:sz w:val="24"/>
          <w:szCs w:val="24"/>
        </w:rPr>
      </w:pPr>
      <w:r>
        <w:rPr>
          <w:rFonts w:ascii="Times New Roman" w:hAnsi="Times New Roman"/>
          <w:sz w:val="24"/>
          <w:szCs w:val="24"/>
        </w:rPr>
        <w:t>We intend to design a clear procedure for acquiring and deaccessioning art once we finalize our Art Collection Management Policy.</w:t>
      </w:r>
    </w:p>
    <w:p w14:paraId="503AFB4B" w14:textId="112AB6AD" w:rsidR="00817613" w:rsidRDefault="00817613" w:rsidP="006A360F">
      <w:pPr>
        <w:pStyle w:val="ListParagraph"/>
        <w:numPr>
          <w:ilvl w:val="0"/>
          <w:numId w:val="5"/>
        </w:numPr>
        <w:rPr>
          <w:rFonts w:ascii="Times New Roman" w:hAnsi="Times New Roman"/>
          <w:sz w:val="24"/>
          <w:szCs w:val="24"/>
        </w:rPr>
      </w:pPr>
      <w:r>
        <w:rPr>
          <w:rFonts w:ascii="Times New Roman" w:hAnsi="Times New Roman"/>
          <w:sz w:val="24"/>
          <w:szCs w:val="24"/>
        </w:rPr>
        <w:lastRenderedPageBreak/>
        <w:t>We are currently working with</w:t>
      </w:r>
      <w:r w:rsidR="00434CA0">
        <w:rPr>
          <w:rFonts w:ascii="Times New Roman" w:hAnsi="Times New Roman"/>
          <w:sz w:val="24"/>
          <w:szCs w:val="24"/>
        </w:rPr>
        <w:t xml:space="preserve"> a well-known regional painter,</w:t>
      </w:r>
      <w:r>
        <w:rPr>
          <w:rFonts w:ascii="Times New Roman" w:hAnsi="Times New Roman"/>
          <w:sz w:val="24"/>
          <w:szCs w:val="24"/>
        </w:rPr>
        <w:t xml:space="preserve"> </w:t>
      </w:r>
      <w:hyperlink r:id="rId8" w:history="1">
        <w:r w:rsidRPr="00817613">
          <w:rPr>
            <w:rStyle w:val="Hyperlink"/>
            <w:rFonts w:ascii="Times New Roman" w:hAnsi="Times New Roman"/>
            <w:sz w:val="24"/>
            <w:szCs w:val="24"/>
          </w:rPr>
          <w:t>Michael Knutson</w:t>
        </w:r>
      </w:hyperlink>
      <w:r>
        <w:rPr>
          <w:rFonts w:ascii="Times New Roman" w:hAnsi="Times New Roman"/>
          <w:sz w:val="24"/>
          <w:szCs w:val="24"/>
        </w:rPr>
        <w:t xml:space="preserve"> in the acquisition of two paintings. One will be installed in the </w:t>
      </w:r>
      <w:proofErr w:type="gramStart"/>
      <w:r>
        <w:rPr>
          <w:rFonts w:ascii="Times New Roman" w:hAnsi="Times New Roman"/>
          <w:sz w:val="24"/>
          <w:szCs w:val="24"/>
        </w:rPr>
        <w:t>IT</w:t>
      </w:r>
      <w:r w:rsidR="00140AA9">
        <w:rPr>
          <w:rFonts w:ascii="Times New Roman" w:hAnsi="Times New Roman"/>
          <w:sz w:val="24"/>
          <w:szCs w:val="24"/>
        </w:rPr>
        <w:t>C</w:t>
      </w:r>
      <w:r>
        <w:rPr>
          <w:rFonts w:ascii="Times New Roman" w:hAnsi="Times New Roman"/>
          <w:sz w:val="24"/>
          <w:szCs w:val="24"/>
        </w:rPr>
        <w:t>,</w:t>
      </w:r>
      <w:proofErr w:type="gramEnd"/>
      <w:r>
        <w:rPr>
          <w:rFonts w:ascii="Times New Roman" w:hAnsi="Times New Roman"/>
          <w:sz w:val="24"/>
          <w:szCs w:val="24"/>
        </w:rPr>
        <w:t xml:space="preserve"> the other work and installation place is TBA</w:t>
      </w:r>
      <w:r w:rsidR="00434CA0">
        <w:rPr>
          <w:rFonts w:ascii="Times New Roman" w:hAnsi="Times New Roman"/>
          <w:sz w:val="24"/>
          <w:szCs w:val="24"/>
        </w:rPr>
        <w:t xml:space="preserve"> (likely </w:t>
      </w:r>
      <w:proofErr w:type="spellStart"/>
      <w:r w:rsidR="00434CA0">
        <w:rPr>
          <w:rFonts w:ascii="Times New Roman" w:hAnsi="Times New Roman"/>
          <w:sz w:val="24"/>
          <w:szCs w:val="24"/>
        </w:rPr>
        <w:t>Wacheno</w:t>
      </w:r>
      <w:proofErr w:type="spellEnd"/>
      <w:r w:rsidR="00434CA0">
        <w:rPr>
          <w:rFonts w:ascii="Times New Roman" w:hAnsi="Times New Roman"/>
          <w:sz w:val="24"/>
          <w:szCs w:val="24"/>
        </w:rPr>
        <w:t>)</w:t>
      </w:r>
      <w:r>
        <w:rPr>
          <w:rFonts w:ascii="Times New Roman" w:hAnsi="Times New Roman"/>
          <w:sz w:val="24"/>
          <w:szCs w:val="24"/>
        </w:rPr>
        <w:t xml:space="preserve">. </w:t>
      </w:r>
    </w:p>
    <w:p w14:paraId="01C74437" w14:textId="77777777" w:rsidR="00817613" w:rsidRPr="00817613" w:rsidRDefault="00817613" w:rsidP="00817613">
      <w:pPr>
        <w:ind w:left="360"/>
        <w:rPr>
          <w:rFonts w:ascii="Times New Roman" w:hAnsi="Times New Roman"/>
          <w:sz w:val="24"/>
          <w:szCs w:val="24"/>
        </w:rPr>
      </w:pPr>
    </w:p>
    <w:p w14:paraId="5490AEE5" w14:textId="77777777" w:rsidR="006A360F" w:rsidRPr="006A360F" w:rsidRDefault="006A360F">
      <w:pPr>
        <w:rPr>
          <w:rFonts w:ascii="Times New Roman" w:hAnsi="Times New Roman" w:cs="Times New Roman"/>
          <w:sz w:val="24"/>
          <w:szCs w:val="24"/>
        </w:rPr>
      </w:pPr>
    </w:p>
    <w:sectPr w:rsidR="006A360F" w:rsidRPr="006A3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0A"/>
    <w:multiLevelType w:val="hybridMultilevel"/>
    <w:tmpl w:val="B81A6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458D4"/>
    <w:multiLevelType w:val="hybridMultilevel"/>
    <w:tmpl w:val="EFD699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1171720"/>
    <w:multiLevelType w:val="hybridMultilevel"/>
    <w:tmpl w:val="AEE8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D4FE7"/>
    <w:multiLevelType w:val="hybridMultilevel"/>
    <w:tmpl w:val="933ABA72"/>
    <w:lvl w:ilvl="0" w:tplc="3432F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0F"/>
    <w:rsid w:val="00003081"/>
    <w:rsid w:val="00035486"/>
    <w:rsid w:val="00140AA9"/>
    <w:rsid w:val="00434CA0"/>
    <w:rsid w:val="0054727A"/>
    <w:rsid w:val="005B7C57"/>
    <w:rsid w:val="006A360F"/>
    <w:rsid w:val="00817613"/>
    <w:rsid w:val="009D01EA"/>
    <w:rsid w:val="00E925B8"/>
    <w:rsid w:val="00F9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07FF"/>
  <w15:chartTrackingRefBased/>
  <w15:docId w15:val="{8B5D0342-56BC-4D8F-822F-7778838E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0F"/>
    <w:pPr>
      <w:widowControl/>
      <w:spacing w:after="160" w:line="254"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6A360F"/>
    <w:rPr>
      <w:color w:val="0563C1" w:themeColor="hyperlink"/>
      <w:u w:val="single"/>
    </w:rPr>
  </w:style>
  <w:style w:type="character" w:styleId="UnresolvedMention">
    <w:name w:val="Unresolved Mention"/>
    <w:basedOn w:val="DefaultParagraphFont"/>
    <w:uiPriority w:val="99"/>
    <w:semiHidden/>
    <w:unhideWhenUsed/>
    <w:rsid w:val="006A360F"/>
    <w:rPr>
      <w:color w:val="605E5C"/>
      <w:shd w:val="clear" w:color="auto" w:fill="E1DFDD"/>
    </w:rPr>
  </w:style>
  <w:style w:type="character" w:styleId="FollowedHyperlink">
    <w:name w:val="FollowedHyperlink"/>
    <w:basedOn w:val="DefaultParagraphFont"/>
    <w:uiPriority w:val="99"/>
    <w:semiHidden/>
    <w:unhideWhenUsed/>
    <w:rsid w:val="004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edu/art/knuts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787F45B4B54193C13F7C76010655" ma:contentTypeVersion="13" ma:contentTypeDescription="Create a new document." ma:contentTypeScope="" ma:versionID="6cb65b936f75c54294c4e3c71a0a2212">
  <xsd:schema xmlns:xsd="http://www.w3.org/2001/XMLSchema" xmlns:xs="http://www.w3.org/2001/XMLSchema" xmlns:p="http://schemas.microsoft.com/office/2006/metadata/properties" xmlns:ns3="072b1ba8-9271-4c80-9daf-6e6990c7b654" targetNamespace="http://schemas.microsoft.com/office/2006/metadata/properties" ma:root="true" ma:fieldsID="b4daf41d8b5efd929eef8e9619f3f206" ns3:_="">
    <xsd:import namespace="072b1ba8-9271-4c80-9daf-6e6990c7b6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1ba8-9271-4c80-9daf-6e6990c7b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3EE9E-09C4-429F-9317-DEC9D1E3F0C6}">
  <ds:schemaRefs>
    <ds:schemaRef ds:uri="http://purl.org/dc/dcmitype/"/>
    <ds:schemaRef ds:uri="072b1ba8-9271-4c80-9daf-6e6990c7b654"/>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2FA000-29AC-4823-82F6-597262CC8602}">
  <ds:schemaRefs>
    <ds:schemaRef ds:uri="http://schemas.microsoft.com/sharepoint/v3/contenttype/forms"/>
  </ds:schemaRefs>
</ds:datastoreItem>
</file>

<file path=customXml/itemProps3.xml><?xml version="1.0" encoding="utf-8"?>
<ds:datastoreItem xmlns:ds="http://schemas.openxmlformats.org/officeDocument/2006/customXml" ds:itemID="{030DAABC-B017-4D5E-BB3C-AB6407E72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1ba8-9271-4c80-9daf-6e6990c7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Brodnicki</dc:creator>
  <cp:keywords/>
  <dc:description/>
  <cp:lastModifiedBy>Nora Brodnicki</cp:lastModifiedBy>
  <cp:revision>4</cp:revision>
  <dcterms:created xsi:type="dcterms:W3CDTF">2023-11-14T02:07:00Z</dcterms:created>
  <dcterms:modified xsi:type="dcterms:W3CDTF">2023-11-14T21:51:00Z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0x010100AB87787F45B4B54193C13F7C76010655</vt:lpwstr>
  </property>
</Properties>
</file>